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00" w:rsidRDefault="00FB1E0E" w:rsidP="00FB1E0E">
      <w:pPr>
        <w:jc w:val="right"/>
        <w:rPr>
          <w:rFonts w:ascii="Times New Roman" w:hAnsi="Times New Roman" w:cs="Times New Roman"/>
          <w:b/>
        </w:rPr>
      </w:pPr>
      <w:r w:rsidRPr="00FB1E0E">
        <w:rPr>
          <w:rFonts w:ascii="Times New Roman" w:hAnsi="Times New Roman" w:cs="Times New Roman"/>
          <w:b/>
        </w:rPr>
        <w:t xml:space="preserve">Приложение </w:t>
      </w:r>
      <w:r w:rsidR="00821957">
        <w:rPr>
          <w:rFonts w:ascii="Times New Roman" w:hAnsi="Times New Roman" w:cs="Times New Roman"/>
          <w:b/>
        </w:rPr>
        <w:t>1</w:t>
      </w:r>
      <w:bookmarkStart w:id="0" w:name="_GoBack"/>
      <w:bookmarkEnd w:id="0"/>
    </w:p>
    <w:p w:rsidR="00FB1E0E" w:rsidRDefault="00FB1E0E" w:rsidP="00FB1E0E">
      <w:pPr>
        <w:jc w:val="right"/>
        <w:rPr>
          <w:rFonts w:ascii="Times New Roman" w:hAnsi="Times New Roman" w:cs="Times New Roman"/>
          <w:b/>
        </w:rPr>
      </w:pPr>
    </w:p>
    <w:p w:rsidR="00FB1E0E" w:rsidRPr="00FB1E0E" w:rsidRDefault="00FB1E0E" w:rsidP="00FB1E0E">
      <w:pPr>
        <w:autoSpaceDN/>
        <w:adjustRightInd/>
        <w:ind w:firstLine="540"/>
        <w:jc w:val="center"/>
        <w:rPr>
          <w:rFonts w:ascii="Times New Roman" w:eastAsia="Calibri" w:hAnsi="Times New Roman" w:cs="Times New Roman"/>
          <w:b/>
          <w:bCs/>
        </w:rPr>
      </w:pPr>
      <w:r w:rsidRPr="00FB1E0E">
        <w:rPr>
          <w:rFonts w:ascii="Times New Roman" w:eastAsia="Calibri" w:hAnsi="Times New Roman" w:cs="Times New Roman"/>
          <w:b/>
          <w:bCs/>
        </w:rPr>
        <w:t>ПЕРЕЧЕНЬ</w:t>
      </w:r>
    </w:p>
    <w:p w:rsidR="00FB1E0E" w:rsidRPr="00FB1E0E" w:rsidRDefault="00FB1E0E" w:rsidP="00FB1E0E">
      <w:pPr>
        <w:autoSpaceDN/>
        <w:adjustRightInd/>
        <w:ind w:firstLine="540"/>
        <w:jc w:val="center"/>
        <w:rPr>
          <w:rFonts w:ascii="Times New Roman" w:eastAsia="Calibri" w:hAnsi="Times New Roman" w:cs="Times New Roman"/>
          <w:b/>
          <w:bCs/>
        </w:rPr>
      </w:pPr>
      <w:r w:rsidRPr="00FB1E0E">
        <w:rPr>
          <w:rFonts w:ascii="Times New Roman" w:eastAsia="Calibri" w:hAnsi="Times New Roman" w:cs="Times New Roman"/>
          <w:b/>
          <w:bCs/>
        </w:rPr>
        <w:t>показателей, характеризующих общие критерии оценки качества оказания услуг организациями культуры</w:t>
      </w:r>
    </w:p>
    <w:p w:rsidR="00FB1E0E" w:rsidRPr="00FB1E0E" w:rsidRDefault="00FB1E0E" w:rsidP="00FB1E0E">
      <w:pPr>
        <w:autoSpaceDN/>
        <w:adjustRightInd/>
        <w:ind w:firstLine="540"/>
        <w:jc w:val="both"/>
        <w:rPr>
          <w:rFonts w:ascii="Times New Roman" w:eastAsia="Calibri" w:hAnsi="Times New Roman" w:cs="Times New Roman"/>
        </w:rPr>
      </w:pPr>
    </w:p>
    <w:tbl>
      <w:tblPr>
        <w:tblW w:w="9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384"/>
        <w:gridCol w:w="1701"/>
        <w:gridCol w:w="1418"/>
        <w:gridCol w:w="1407"/>
      </w:tblGrid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№</w:t>
            </w: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/п</w:t>
            </w:r>
          </w:p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84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1701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Максимальная величина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Значимость показателя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Значение показателя с учетом его значимости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8910" w:type="dxa"/>
            <w:gridSpan w:val="4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4384" w:type="dxa"/>
          </w:tcPr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 информационных стендах в помещении организации,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701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 баллов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4384" w:type="dxa"/>
          </w:tcPr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телефона,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электронной почты,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701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 баллов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4384" w:type="dxa"/>
          </w:tcPr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(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701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40 баллов</w:t>
            </w:r>
          </w:p>
        </w:tc>
      </w:tr>
      <w:tr w:rsidR="007D3CA7" w:rsidRPr="007D3CA7" w:rsidTr="00454221">
        <w:tc>
          <w:tcPr>
            <w:tcW w:w="6642" w:type="dxa"/>
            <w:gridSpan w:val="3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8910" w:type="dxa"/>
            <w:gridSpan w:val="4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Критерий «Комфортность условий предоставления услуг»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4384" w:type="dxa"/>
          </w:tcPr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Обеспечение в организации комфортных условий для предоставления услуг: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- наличие комфортной зоны отдыха (ожидания);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наличие и понятность навигации внутри организации;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доступность питьевой воды;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санитарное состояние помещений организаций;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1701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100 баллов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50 баллов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2.2.</w:t>
            </w:r>
          </w:p>
        </w:tc>
        <w:tc>
          <w:tcPr>
            <w:tcW w:w="4384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Время ожидания предоставления услуги</w:t>
            </w:r>
          </w:p>
        </w:tc>
        <w:tc>
          <w:tcPr>
            <w:tcW w:w="4526" w:type="dxa"/>
            <w:gridSpan w:val="3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Данный показатель не применяется для оценки организаций культуры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4384" w:type="dxa"/>
          </w:tcPr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701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50 баллов</w:t>
            </w:r>
          </w:p>
        </w:tc>
      </w:tr>
      <w:tr w:rsidR="007D3CA7" w:rsidRPr="007D3CA7" w:rsidTr="00454221">
        <w:tc>
          <w:tcPr>
            <w:tcW w:w="6642" w:type="dxa"/>
            <w:gridSpan w:val="3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8910" w:type="dxa"/>
            <w:gridSpan w:val="4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Критерий «Доступность услуг для инвалидов»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3.1. </w:t>
            </w:r>
          </w:p>
        </w:tc>
        <w:tc>
          <w:tcPr>
            <w:tcW w:w="4384" w:type="dxa"/>
          </w:tcPr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оборудование входных групп пандусами/подъемными платформами;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наличие сменных кресел-колясок;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701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 баллов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4384" w:type="dxa"/>
          </w:tcPr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(</w:t>
            </w:r>
            <w:proofErr w:type="spell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тифлосурдопереводчика</w:t>
            </w:r>
            <w:proofErr w:type="spell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);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701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100 баллов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40 баллов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3.3.</w:t>
            </w:r>
          </w:p>
        </w:tc>
        <w:tc>
          <w:tcPr>
            <w:tcW w:w="4384" w:type="dxa"/>
          </w:tcPr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1701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 баллов</w:t>
            </w:r>
          </w:p>
        </w:tc>
      </w:tr>
      <w:tr w:rsidR="007D3CA7" w:rsidRPr="007D3CA7" w:rsidTr="00454221">
        <w:tc>
          <w:tcPr>
            <w:tcW w:w="6642" w:type="dxa"/>
            <w:gridSpan w:val="3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8910" w:type="dxa"/>
            <w:gridSpan w:val="4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Критерий «Доброжелательность, вежливость работников организации»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4384" w:type="dxa"/>
          </w:tcPr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701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40 баллов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4384" w:type="dxa"/>
          </w:tcPr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701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40 баллов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4384" w:type="dxa"/>
          </w:tcPr>
          <w:p w:rsidR="007D3CA7" w:rsidRPr="007D3CA7" w:rsidRDefault="007D3CA7" w:rsidP="00EA0682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 (в % от общего числа опрошенных получателей услуг)</w:t>
            </w:r>
            <w:proofErr w:type="gramEnd"/>
          </w:p>
        </w:tc>
        <w:tc>
          <w:tcPr>
            <w:tcW w:w="1701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 баллов</w:t>
            </w:r>
          </w:p>
        </w:tc>
      </w:tr>
      <w:tr w:rsidR="007D3CA7" w:rsidRPr="007D3CA7" w:rsidTr="00454221">
        <w:tc>
          <w:tcPr>
            <w:tcW w:w="6642" w:type="dxa"/>
            <w:gridSpan w:val="3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8910" w:type="dxa"/>
            <w:gridSpan w:val="4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Критерий «Удовлетворенность условиями оказания услуг»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4384" w:type="dxa"/>
          </w:tcPr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701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 баллов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5.2.</w:t>
            </w:r>
          </w:p>
        </w:tc>
        <w:tc>
          <w:tcPr>
            <w:tcW w:w="4384" w:type="dxa"/>
          </w:tcPr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получателей услуг, удовлетворенных графиком работы организации (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701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 баллов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5.3.</w:t>
            </w:r>
          </w:p>
        </w:tc>
        <w:tc>
          <w:tcPr>
            <w:tcW w:w="4384" w:type="dxa"/>
          </w:tcPr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701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50 баллов</w:t>
            </w:r>
          </w:p>
        </w:tc>
      </w:tr>
      <w:tr w:rsidR="007D3CA7" w:rsidRPr="007D3CA7" w:rsidTr="00454221">
        <w:tc>
          <w:tcPr>
            <w:tcW w:w="6642" w:type="dxa"/>
            <w:gridSpan w:val="3"/>
          </w:tcPr>
          <w:p w:rsidR="007D3CA7" w:rsidRPr="007D3CA7" w:rsidRDefault="007D3CA7" w:rsidP="007D3CA7">
            <w:pPr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</w:tr>
    </w:tbl>
    <w:p w:rsidR="00FB1E0E" w:rsidRPr="007545DD" w:rsidRDefault="00FB1E0E" w:rsidP="00FB1E0E">
      <w:pPr>
        <w:rPr>
          <w:rFonts w:ascii="Times New Roman" w:hAnsi="Times New Roman" w:cs="Times New Roman"/>
        </w:rPr>
      </w:pPr>
    </w:p>
    <w:sectPr w:rsidR="00FB1E0E" w:rsidRPr="0075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61"/>
    <w:rsid w:val="00097370"/>
    <w:rsid w:val="00097EF7"/>
    <w:rsid w:val="000F026B"/>
    <w:rsid w:val="0012141C"/>
    <w:rsid w:val="001A7949"/>
    <w:rsid w:val="001C7992"/>
    <w:rsid w:val="001F1AE9"/>
    <w:rsid w:val="002079D8"/>
    <w:rsid w:val="00262CAE"/>
    <w:rsid w:val="0035185C"/>
    <w:rsid w:val="00387CDB"/>
    <w:rsid w:val="003E014E"/>
    <w:rsid w:val="00402C61"/>
    <w:rsid w:val="004852ED"/>
    <w:rsid w:val="004F56EF"/>
    <w:rsid w:val="0056670A"/>
    <w:rsid w:val="005A08F1"/>
    <w:rsid w:val="00631078"/>
    <w:rsid w:val="007341E9"/>
    <w:rsid w:val="007545DD"/>
    <w:rsid w:val="007D3CA7"/>
    <w:rsid w:val="007F7769"/>
    <w:rsid w:val="00821957"/>
    <w:rsid w:val="008260D2"/>
    <w:rsid w:val="00887800"/>
    <w:rsid w:val="008D4782"/>
    <w:rsid w:val="008D74A5"/>
    <w:rsid w:val="00974CC8"/>
    <w:rsid w:val="00997297"/>
    <w:rsid w:val="009E2B4C"/>
    <w:rsid w:val="009E5E02"/>
    <w:rsid w:val="00A24E01"/>
    <w:rsid w:val="00BB7CE8"/>
    <w:rsid w:val="00C10951"/>
    <w:rsid w:val="00C52469"/>
    <w:rsid w:val="00C53CED"/>
    <w:rsid w:val="00C5553D"/>
    <w:rsid w:val="00C97B8D"/>
    <w:rsid w:val="00D307D2"/>
    <w:rsid w:val="00DA17F2"/>
    <w:rsid w:val="00E05329"/>
    <w:rsid w:val="00E6436A"/>
    <w:rsid w:val="00E74E62"/>
    <w:rsid w:val="00EA0682"/>
    <w:rsid w:val="00EB3DC1"/>
    <w:rsid w:val="00ED69E5"/>
    <w:rsid w:val="00EE5F84"/>
    <w:rsid w:val="00F11F67"/>
    <w:rsid w:val="00F20B6D"/>
    <w:rsid w:val="00FB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olas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B"/>
    <w:pPr>
      <w:widowControl w:val="0"/>
      <w:autoSpaceDE w:val="0"/>
      <w:autoSpaceDN w:val="0"/>
      <w:adjustRightInd w:val="0"/>
      <w:spacing w:after="0" w:line="240" w:lineRule="auto"/>
    </w:pPr>
    <w:rPr>
      <w:rFonts w:hAnsi="Consola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olas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B"/>
    <w:pPr>
      <w:widowControl w:val="0"/>
      <w:autoSpaceDE w:val="0"/>
      <w:autoSpaceDN w:val="0"/>
      <w:adjustRightInd w:val="0"/>
      <w:spacing w:after="0" w:line="240" w:lineRule="auto"/>
    </w:pPr>
    <w:rPr>
      <w:rFonts w:hAnsi="Consola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Псинасерст</dc:creator>
  <cp:keywords/>
  <dc:description/>
  <cp:lastModifiedBy>Псинасерст</cp:lastModifiedBy>
  <cp:revision>6</cp:revision>
  <dcterms:created xsi:type="dcterms:W3CDTF">2016-12-18T18:13:00Z</dcterms:created>
  <dcterms:modified xsi:type="dcterms:W3CDTF">2018-12-12T16:13:00Z</dcterms:modified>
</cp:coreProperties>
</file>